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5F" w:rsidRDefault="00D6245F">
      <w:pPr>
        <w:rPr>
          <w:sz w:val="20"/>
        </w:rPr>
      </w:pPr>
    </w:p>
    <w:p w:rsidR="00D6245F" w:rsidRPr="00125F82" w:rsidRDefault="00125F82" w:rsidP="00125F82">
      <w:pPr>
        <w:jc w:val="center"/>
        <w:rPr>
          <w:sz w:val="20"/>
        </w:rPr>
      </w:pPr>
      <w:r w:rsidRPr="00032B44">
        <w:rPr>
          <w:noProof/>
        </w:rPr>
        <w:drawing>
          <wp:inline distT="0" distB="0" distL="0" distR="0">
            <wp:extent cx="573405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5F" w:rsidRDefault="00592DF9" w:rsidP="00125F82">
      <w:pPr>
        <w:spacing w:before="89"/>
        <w:ind w:left="4000" w:right="4412"/>
        <w:rPr>
          <w:b/>
          <w:sz w:val="28"/>
        </w:rPr>
      </w:pPr>
      <w:r>
        <w:rPr>
          <w:b/>
          <w:sz w:val="28"/>
        </w:rPr>
        <w:t>Техническое задание</w:t>
      </w:r>
    </w:p>
    <w:p w:rsidR="00D6245F" w:rsidRDefault="00592DF9">
      <w:pPr>
        <w:pStyle w:val="1"/>
        <w:spacing w:before="2"/>
        <w:ind w:left="2083"/>
      </w:pPr>
      <w:r>
        <w:t>на изготовление Бульдозера колесного универсального</w:t>
      </w:r>
    </w:p>
    <w:p w:rsidR="00D6245F" w:rsidRDefault="00592DF9">
      <w:pPr>
        <w:spacing w:before="1"/>
        <w:ind w:left="1243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Кировец</w:t>
      </w:r>
      <w:proofErr w:type="spellEnd"/>
      <w:r>
        <w:rPr>
          <w:b/>
          <w:sz w:val="26"/>
        </w:rPr>
        <w:t>» К-703М-12-03 комплектация «ХЛ» (Северное исполнение)</w:t>
      </w:r>
    </w:p>
    <w:p w:rsidR="00D6245F" w:rsidRDefault="00592DF9">
      <w:pPr>
        <w:ind w:left="3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11088" cy="3421951"/>
            <wp:effectExtent l="0" t="0" r="0" b="0"/>
            <wp:docPr id="3" name="image2.jpe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088" cy="342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5F" w:rsidRDefault="00592DF9">
      <w:pPr>
        <w:pStyle w:val="a3"/>
        <w:spacing w:before="23"/>
        <w:ind w:left="357" w:right="534"/>
        <w:jc w:val="both"/>
      </w:pPr>
      <w:r>
        <w:t>Бульдозер колесный универсальный «</w:t>
      </w:r>
      <w:proofErr w:type="spellStart"/>
      <w:r>
        <w:t>Кировец</w:t>
      </w:r>
      <w:proofErr w:type="spellEnd"/>
      <w:r>
        <w:t xml:space="preserve">» К-703М-12-03, выполнена на базе универсального тракторного модуля </w:t>
      </w:r>
      <w:hyperlink r:id="rId6">
        <w:r>
          <w:rPr>
            <w:color w:val="000080"/>
            <w:u w:val="single" w:color="000080"/>
          </w:rPr>
          <w:t>К-703МА</w:t>
        </w:r>
      </w:hyperlink>
      <w:r>
        <w:rPr>
          <w:color w:val="000080"/>
        </w:rPr>
        <w:t xml:space="preserve"> </w:t>
      </w:r>
      <w:r>
        <w:t xml:space="preserve">(или </w:t>
      </w:r>
      <w:hyperlink r:id="rId7">
        <w:r>
          <w:rPr>
            <w:color w:val="000080"/>
            <w:u w:val="single" w:color="000080"/>
          </w:rPr>
          <w:t>К-703М</w:t>
        </w:r>
      </w:hyperlink>
      <w:r>
        <w:t xml:space="preserve">), </w:t>
      </w:r>
      <w:r>
        <w:rPr>
          <w:b/>
          <w:color w:val="666666"/>
        </w:rPr>
        <w:t xml:space="preserve">оснащенного </w:t>
      </w:r>
      <w:proofErr w:type="spellStart"/>
      <w:r>
        <w:rPr>
          <w:b/>
          <w:color w:val="666666"/>
        </w:rPr>
        <w:t>гидрокрюком</w:t>
      </w:r>
      <w:proofErr w:type="spellEnd"/>
      <w:r>
        <w:t xml:space="preserve">, установленным на стандартной </w:t>
      </w:r>
      <w:proofErr w:type="spellStart"/>
      <w:r>
        <w:t>сельхознавеске</w:t>
      </w:r>
      <w:proofErr w:type="spellEnd"/>
      <w:r>
        <w:t xml:space="preserve"> и </w:t>
      </w:r>
      <w:r>
        <w:rPr>
          <w:b/>
          <w:color w:val="666666"/>
        </w:rPr>
        <w:t>бульдозерным оборудованием</w:t>
      </w:r>
      <w:r>
        <w:t xml:space="preserve">, установленным на </w:t>
      </w:r>
      <w:proofErr w:type="spellStart"/>
      <w:r>
        <w:t>подмоторной</w:t>
      </w:r>
      <w:proofErr w:type="spellEnd"/>
      <w:r>
        <w:t xml:space="preserve"> </w:t>
      </w:r>
      <w:proofErr w:type="spellStart"/>
      <w:r>
        <w:t>полураме</w:t>
      </w:r>
      <w:proofErr w:type="spellEnd"/>
      <w:r>
        <w:t>, и предназначена:</w:t>
      </w:r>
    </w:p>
    <w:p w:rsidR="00D6245F" w:rsidRDefault="00592DF9">
      <w:pPr>
        <w:pStyle w:val="a3"/>
        <w:spacing w:before="1"/>
        <w:ind w:left="357" w:right="540"/>
        <w:jc w:val="both"/>
      </w:pPr>
      <w:r>
        <w:t>для перемещения грунта при дорожном строительстве, для прокладывания колонных путей по снежной целине, расчистке дорог от снега и других работ;</w:t>
      </w:r>
    </w:p>
    <w:p w:rsidR="00D6245F" w:rsidRDefault="00592DF9">
      <w:pPr>
        <w:pStyle w:val="a3"/>
        <w:spacing w:before="1"/>
        <w:ind w:left="357"/>
      </w:pPr>
      <w:r>
        <w:t>для перевозки грузов в составе транспортного поезда с прицепами;</w:t>
      </w:r>
    </w:p>
    <w:p w:rsidR="00D6245F" w:rsidRDefault="00592DF9">
      <w:pPr>
        <w:pStyle w:val="a3"/>
        <w:ind w:left="357" w:right="535"/>
        <w:jc w:val="both"/>
      </w:pPr>
      <w:r>
        <w:t xml:space="preserve">после несложных операций по демонтажу бульдозерного оборудования и </w:t>
      </w:r>
      <w:proofErr w:type="spellStart"/>
      <w:r>
        <w:t>гидрокрюка</w:t>
      </w:r>
      <w:proofErr w:type="spellEnd"/>
      <w:r>
        <w:t xml:space="preserve"> модуль может использоваться как обычный трактор для сельхозработ</w:t>
      </w:r>
    </w:p>
    <w:p w:rsidR="00D6245F" w:rsidRDefault="00D6245F">
      <w:pPr>
        <w:jc w:val="both"/>
        <w:sectPr w:rsidR="00D6245F" w:rsidSect="00125F82">
          <w:type w:val="continuous"/>
          <w:pgSz w:w="11910" w:h="16840"/>
          <w:pgMar w:top="0" w:right="80" w:bottom="280" w:left="720" w:header="720" w:footer="720" w:gutter="0"/>
          <w:cols w:space="720"/>
        </w:sectPr>
      </w:pPr>
    </w:p>
    <w:p w:rsidR="00D6245F" w:rsidRDefault="00592DF9">
      <w:pPr>
        <w:spacing w:before="75"/>
        <w:ind w:left="357"/>
        <w:rPr>
          <w:b/>
          <w:sz w:val="20"/>
        </w:rPr>
      </w:pPr>
      <w:r>
        <w:rPr>
          <w:b/>
          <w:sz w:val="20"/>
        </w:rPr>
        <w:lastRenderedPageBreak/>
        <w:t>1. ОСНОВНЫЕ ПАРАМЕТРЫ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8"/>
        <w:gridCol w:w="3603"/>
        <w:gridCol w:w="711"/>
      </w:tblGrid>
      <w:tr w:rsidR="00D6245F">
        <w:trPr>
          <w:trHeight w:val="366"/>
        </w:trPr>
        <w:tc>
          <w:tcPr>
            <w:tcW w:w="6178" w:type="dxa"/>
            <w:shd w:val="clear" w:color="auto" w:fill="F8EDEC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ПАРАМЕТРЫ</w:t>
            </w:r>
          </w:p>
        </w:tc>
        <w:tc>
          <w:tcPr>
            <w:tcW w:w="4314" w:type="dxa"/>
            <w:gridSpan w:val="2"/>
            <w:shd w:val="clear" w:color="auto" w:fill="F8EDEC"/>
          </w:tcPr>
          <w:p w:rsidR="00D6245F" w:rsidRDefault="00592DF9">
            <w:pPr>
              <w:pStyle w:val="TableParagraph"/>
              <w:spacing w:before="44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К-703М-12-03</w:t>
            </w:r>
          </w:p>
        </w:tc>
      </w:tr>
      <w:tr w:rsidR="00D6245F">
        <w:trPr>
          <w:trHeight w:val="318"/>
        </w:trPr>
        <w:tc>
          <w:tcPr>
            <w:tcW w:w="6178" w:type="dxa"/>
          </w:tcPr>
          <w:p w:rsidR="00D6245F" w:rsidRDefault="00592DF9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Номинальное тяговое усилие, кН (т)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spacing w:before="43"/>
              <w:ind w:left="1778" w:right="1773"/>
              <w:jc w:val="center"/>
              <w:rPr>
                <w:sz w:val="20"/>
              </w:rPr>
            </w:pPr>
            <w:r>
              <w:rPr>
                <w:sz w:val="20"/>
              </w:rPr>
              <w:t>50(5)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Наибольшая тяговая мощность, кВт(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603" w:type="dxa"/>
          </w:tcPr>
          <w:p w:rsidR="00D6245F" w:rsidRDefault="00592DF9">
            <w:pPr>
              <w:pStyle w:val="TableParagraph"/>
              <w:ind w:left="1388" w:right="1381"/>
              <w:jc w:val="center"/>
              <w:rPr>
                <w:sz w:val="20"/>
              </w:rPr>
            </w:pPr>
            <w:r>
              <w:rPr>
                <w:sz w:val="20"/>
              </w:rPr>
              <w:t>257 (350)</w:t>
            </w:r>
          </w:p>
        </w:tc>
        <w:tc>
          <w:tcPr>
            <w:tcW w:w="711" w:type="dxa"/>
          </w:tcPr>
          <w:p w:rsidR="00D6245F" w:rsidRDefault="00D6245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6245F">
        <w:trPr>
          <w:trHeight w:val="318"/>
        </w:trPr>
        <w:tc>
          <w:tcPr>
            <w:tcW w:w="10492" w:type="dxa"/>
            <w:gridSpan w:val="3"/>
          </w:tcPr>
          <w:p w:rsidR="00D6245F" w:rsidRDefault="00592DF9">
            <w:pPr>
              <w:pStyle w:val="TableParagraph"/>
              <w:spacing w:before="43"/>
              <w:ind w:left="3991" w:right="3986"/>
              <w:jc w:val="center"/>
              <w:rPr>
                <w:sz w:val="20"/>
              </w:rPr>
            </w:pPr>
            <w:r>
              <w:rPr>
                <w:sz w:val="20"/>
              </w:rPr>
              <w:t>Масса, не более, кг: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- сухая (конструкционная)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9" w:right="1773"/>
              <w:jc w:val="center"/>
              <w:rPr>
                <w:sz w:val="20"/>
              </w:rPr>
            </w:pPr>
            <w:r>
              <w:rPr>
                <w:sz w:val="20"/>
              </w:rPr>
              <w:t>14160</w:t>
            </w:r>
          </w:p>
        </w:tc>
      </w:tr>
      <w:tr w:rsidR="00D6245F">
        <w:trPr>
          <w:trHeight w:val="318"/>
        </w:trPr>
        <w:tc>
          <w:tcPr>
            <w:tcW w:w="6178" w:type="dxa"/>
          </w:tcPr>
          <w:p w:rsidR="00D6245F" w:rsidRDefault="00592DF9">
            <w:pPr>
              <w:pStyle w:val="TableParagraph"/>
              <w:spacing w:before="43"/>
              <w:ind w:left="347"/>
              <w:rPr>
                <w:sz w:val="20"/>
              </w:rPr>
            </w:pPr>
            <w:r>
              <w:rPr>
                <w:sz w:val="20"/>
              </w:rPr>
              <w:t>- эксплуатационная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spacing w:before="43"/>
              <w:ind w:left="1779" w:right="1773"/>
              <w:jc w:val="center"/>
              <w:rPr>
                <w:sz w:val="20"/>
              </w:rPr>
            </w:pPr>
            <w:r>
              <w:rPr>
                <w:sz w:val="20"/>
              </w:rPr>
              <w:t>15160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 максимальная технически допустимая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9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17000</w:t>
            </w:r>
          </w:p>
        </w:tc>
      </w:tr>
      <w:tr w:rsidR="00D6245F">
        <w:trPr>
          <w:trHeight w:val="318"/>
        </w:trPr>
        <w:tc>
          <w:tcPr>
            <w:tcW w:w="10492" w:type="dxa"/>
            <w:gridSpan w:val="3"/>
          </w:tcPr>
          <w:p w:rsidR="00D6245F" w:rsidRDefault="00592DF9">
            <w:pPr>
              <w:pStyle w:val="TableParagraph"/>
              <w:spacing w:before="43"/>
              <w:ind w:left="3991" w:right="3986"/>
              <w:jc w:val="center"/>
              <w:rPr>
                <w:sz w:val="20"/>
              </w:rPr>
            </w:pPr>
            <w:r>
              <w:rPr>
                <w:sz w:val="20"/>
              </w:rPr>
              <w:t>Дорожный просвет, мм.: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- под главной передачей ведущего моста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8" w:right="1773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</w:tr>
      <w:tr w:rsidR="00D6245F">
        <w:trPr>
          <w:trHeight w:val="318"/>
        </w:trPr>
        <w:tc>
          <w:tcPr>
            <w:tcW w:w="6178" w:type="dxa"/>
          </w:tcPr>
          <w:p w:rsidR="00D6245F" w:rsidRDefault="00592DF9">
            <w:pPr>
              <w:pStyle w:val="TableParagraph"/>
              <w:spacing w:before="43"/>
              <w:ind w:left="347"/>
              <w:rPr>
                <w:sz w:val="20"/>
              </w:rPr>
            </w:pPr>
            <w:r>
              <w:rPr>
                <w:sz w:val="20"/>
              </w:rPr>
              <w:t>- под осью вертикального шарнира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spacing w:before="43"/>
              <w:ind w:left="1778" w:right="1773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Колея, мм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80" w:right="1773"/>
              <w:jc w:val="center"/>
              <w:rPr>
                <w:sz w:val="20"/>
              </w:rPr>
            </w:pPr>
            <w:r>
              <w:rPr>
                <w:sz w:val="20"/>
              </w:rPr>
              <w:t>2255±40</w:t>
            </w:r>
          </w:p>
        </w:tc>
      </w:tr>
      <w:tr w:rsidR="00D6245F">
        <w:trPr>
          <w:trHeight w:val="318"/>
        </w:trPr>
        <w:tc>
          <w:tcPr>
            <w:tcW w:w="6178" w:type="dxa"/>
          </w:tcPr>
          <w:p w:rsidR="00D6245F" w:rsidRDefault="00592DF9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База, мм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spacing w:before="43"/>
              <w:ind w:left="1780" w:right="1773"/>
              <w:jc w:val="center"/>
              <w:rPr>
                <w:sz w:val="20"/>
              </w:rPr>
            </w:pPr>
            <w:r>
              <w:rPr>
                <w:sz w:val="20"/>
              </w:rPr>
              <w:t>3750±50</w:t>
            </w:r>
          </w:p>
        </w:tc>
      </w:tr>
      <w:tr w:rsidR="00D6245F">
        <w:trPr>
          <w:trHeight w:val="549"/>
        </w:trPr>
        <w:tc>
          <w:tcPr>
            <w:tcW w:w="6178" w:type="dxa"/>
          </w:tcPr>
          <w:p w:rsidR="00D6245F" w:rsidRDefault="00592DF9">
            <w:pPr>
              <w:pStyle w:val="TableParagraph"/>
              <w:ind w:right="833"/>
              <w:rPr>
                <w:sz w:val="20"/>
              </w:rPr>
            </w:pPr>
            <w:r>
              <w:rPr>
                <w:sz w:val="20"/>
              </w:rPr>
              <w:t>Наименьший радиус поворота (по оси следа наружного колеса с выключенным задним мостом), м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spacing w:before="161"/>
              <w:ind w:left="1779" w:right="1773"/>
              <w:jc w:val="center"/>
              <w:rPr>
                <w:sz w:val="20"/>
              </w:rPr>
            </w:pPr>
            <w:r>
              <w:rPr>
                <w:sz w:val="20"/>
              </w:rPr>
              <w:t>7,7±0,5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Максимальная глубина преодолеваемого брода, м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9" w:right="1773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D6245F">
        <w:trPr>
          <w:trHeight w:val="318"/>
        </w:trPr>
        <w:tc>
          <w:tcPr>
            <w:tcW w:w="10492" w:type="dxa"/>
            <w:gridSpan w:val="3"/>
          </w:tcPr>
          <w:p w:rsidR="00D6245F" w:rsidRDefault="00592DF9">
            <w:pPr>
              <w:pStyle w:val="TableParagraph"/>
              <w:ind w:left="3992" w:right="3982"/>
              <w:jc w:val="center"/>
              <w:rPr>
                <w:sz w:val="20"/>
              </w:rPr>
            </w:pPr>
            <w:r>
              <w:rPr>
                <w:sz w:val="20"/>
              </w:rPr>
              <w:t>Габаритные размеры, мм: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 длина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8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8790</w:t>
            </w:r>
          </w:p>
        </w:tc>
      </w:tr>
      <w:tr w:rsidR="00D6245F">
        <w:trPr>
          <w:trHeight w:val="318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 ширина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8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3160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 высота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8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</w:t>
            </w:r>
          </w:p>
        </w:tc>
      </w:tr>
      <w:tr w:rsidR="00D6245F">
        <w:trPr>
          <w:trHeight w:val="318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Путь торможения при скорости 8,3м/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>30 км/ч), не более, м.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9" w:right="1773"/>
              <w:jc w:val="center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Предельный угол поперечной статической устойчивости, рад(град.)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8" w:right="1773"/>
              <w:jc w:val="center"/>
              <w:rPr>
                <w:sz w:val="20"/>
              </w:rPr>
            </w:pPr>
            <w:r>
              <w:rPr>
                <w:sz w:val="20"/>
              </w:rPr>
              <w:t>0,61(35)</w:t>
            </w:r>
          </w:p>
        </w:tc>
      </w:tr>
      <w:tr w:rsidR="00D6245F">
        <w:trPr>
          <w:trHeight w:val="318"/>
        </w:trPr>
        <w:tc>
          <w:tcPr>
            <w:tcW w:w="10492" w:type="dxa"/>
            <w:gridSpan w:val="3"/>
          </w:tcPr>
          <w:p w:rsidR="00D6245F" w:rsidRDefault="00592DF9">
            <w:pPr>
              <w:pStyle w:val="TableParagraph"/>
              <w:ind w:left="3992" w:right="3986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углы, рад(град):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подъема (спуска)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8" w:right="1773"/>
              <w:jc w:val="center"/>
              <w:rPr>
                <w:sz w:val="20"/>
              </w:rPr>
            </w:pPr>
            <w:r>
              <w:rPr>
                <w:sz w:val="20"/>
              </w:rPr>
              <w:t>0,35(20)</w:t>
            </w:r>
          </w:p>
        </w:tc>
      </w:tr>
      <w:tr w:rsidR="00D6245F">
        <w:trPr>
          <w:trHeight w:val="318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крена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8" w:right="1773"/>
              <w:jc w:val="center"/>
              <w:rPr>
                <w:sz w:val="20"/>
              </w:rPr>
            </w:pPr>
            <w:r>
              <w:rPr>
                <w:sz w:val="20"/>
              </w:rPr>
              <w:t>0,35(20)</w:t>
            </w:r>
          </w:p>
        </w:tc>
      </w:tr>
      <w:tr w:rsidR="00D6245F">
        <w:trPr>
          <w:trHeight w:val="321"/>
        </w:trPr>
        <w:tc>
          <w:tcPr>
            <w:tcW w:w="6178" w:type="dxa"/>
          </w:tcPr>
          <w:p w:rsidR="00D6245F" w:rsidRDefault="00592D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подъема с прицепом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ind w:left="1778" w:right="1773"/>
              <w:jc w:val="center"/>
              <w:rPr>
                <w:sz w:val="20"/>
              </w:rPr>
            </w:pPr>
            <w:r>
              <w:rPr>
                <w:sz w:val="20"/>
              </w:rPr>
              <w:t>0,21(12)</w:t>
            </w:r>
          </w:p>
        </w:tc>
      </w:tr>
      <w:tr w:rsidR="00D6245F">
        <w:trPr>
          <w:trHeight w:val="366"/>
        </w:trPr>
        <w:tc>
          <w:tcPr>
            <w:tcW w:w="6178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Емкость топливного бака, л</w:t>
            </w:r>
          </w:p>
        </w:tc>
        <w:tc>
          <w:tcPr>
            <w:tcW w:w="4314" w:type="dxa"/>
            <w:gridSpan w:val="2"/>
          </w:tcPr>
          <w:p w:rsidR="00D6245F" w:rsidRDefault="00592DF9">
            <w:pPr>
              <w:pStyle w:val="TableParagraph"/>
              <w:spacing w:before="44"/>
              <w:ind w:left="1778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800</w:t>
            </w:r>
          </w:p>
        </w:tc>
      </w:tr>
    </w:tbl>
    <w:p w:rsidR="00D6245F" w:rsidRDefault="00D6245F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2"/>
        <w:gridCol w:w="3616"/>
        <w:gridCol w:w="710"/>
      </w:tblGrid>
      <w:tr w:rsidR="00D6245F">
        <w:trPr>
          <w:trHeight w:val="321"/>
        </w:trPr>
        <w:tc>
          <w:tcPr>
            <w:tcW w:w="6182" w:type="dxa"/>
            <w:shd w:val="clear" w:color="auto" w:fill="F8EDEC"/>
          </w:tcPr>
          <w:p w:rsidR="00D6245F" w:rsidRDefault="00592DF9">
            <w:pPr>
              <w:pStyle w:val="TableParagraph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</w:t>
            </w:r>
          </w:p>
        </w:tc>
        <w:tc>
          <w:tcPr>
            <w:tcW w:w="3616" w:type="dxa"/>
            <w:shd w:val="clear" w:color="auto" w:fill="F8EDEC"/>
          </w:tcPr>
          <w:p w:rsidR="00D6245F" w:rsidRDefault="00592DF9">
            <w:pPr>
              <w:pStyle w:val="TableParagraph"/>
              <w:ind w:left="253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8481.10</w:t>
            </w:r>
          </w:p>
        </w:tc>
        <w:tc>
          <w:tcPr>
            <w:tcW w:w="710" w:type="dxa"/>
            <w:shd w:val="clear" w:color="auto" w:fill="F8EDEC"/>
          </w:tcPr>
          <w:p w:rsidR="00D6245F" w:rsidRDefault="00D6245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6245F">
        <w:trPr>
          <w:trHeight w:val="354"/>
        </w:trPr>
        <w:tc>
          <w:tcPr>
            <w:tcW w:w="6182" w:type="dxa"/>
          </w:tcPr>
          <w:p w:rsidR="00D6245F" w:rsidRDefault="00592DF9">
            <w:pPr>
              <w:pStyle w:val="TableParagraph"/>
              <w:spacing w:before="35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Номинальная мощность, кВт (</w:t>
            </w:r>
            <w:proofErr w:type="spellStart"/>
            <w:r>
              <w:rPr>
                <w:b/>
                <w:sz w:val="24"/>
              </w:rPr>
              <w:t>л.с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3616" w:type="dxa"/>
          </w:tcPr>
          <w:p w:rsidR="00D6245F" w:rsidRDefault="00592DF9">
            <w:pPr>
              <w:pStyle w:val="TableParagraph"/>
              <w:spacing w:before="35"/>
              <w:ind w:left="253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 (350)</w:t>
            </w:r>
          </w:p>
        </w:tc>
        <w:tc>
          <w:tcPr>
            <w:tcW w:w="710" w:type="dxa"/>
          </w:tcPr>
          <w:p w:rsidR="00D6245F" w:rsidRDefault="00D6245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6245F">
        <w:trPr>
          <w:trHeight w:val="311"/>
        </w:trPr>
        <w:tc>
          <w:tcPr>
            <w:tcW w:w="6182" w:type="dxa"/>
          </w:tcPr>
          <w:p w:rsidR="00D6245F" w:rsidRDefault="00592DF9">
            <w:pPr>
              <w:pStyle w:val="TableParagraph"/>
              <w:spacing w:before="36"/>
              <w:ind w:left="42"/>
              <w:rPr>
                <w:sz w:val="20"/>
              </w:rPr>
            </w:pPr>
            <w:r>
              <w:rPr>
                <w:sz w:val="20"/>
              </w:rPr>
              <w:t>Эксплуатационная мощность, кВт (</w:t>
            </w:r>
            <w:proofErr w:type="spellStart"/>
            <w:r>
              <w:rPr>
                <w:sz w:val="20"/>
              </w:rPr>
              <w:t>л.с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616" w:type="dxa"/>
          </w:tcPr>
          <w:p w:rsidR="00D6245F" w:rsidRDefault="00592DF9">
            <w:pPr>
              <w:pStyle w:val="TableParagraph"/>
              <w:spacing w:before="36"/>
              <w:ind w:left="253" w:right="242"/>
              <w:jc w:val="center"/>
              <w:rPr>
                <w:sz w:val="20"/>
              </w:rPr>
            </w:pPr>
            <w:r>
              <w:rPr>
                <w:sz w:val="20"/>
              </w:rPr>
              <w:t>235(320)</w:t>
            </w:r>
          </w:p>
        </w:tc>
        <w:tc>
          <w:tcPr>
            <w:tcW w:w="710" w:type="dxa"/>
          </w:tcPr>
          <w:p w:rsidR="00D6245F" w:rsidRDefault="00D6245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6245F">
        <w:trPr>
          <w:trHeight w:val="309"/>
        </w:trPr>
        <w:tc>
          <w:tcPr>
            <w:tcW w:w="6182" w:type="dxa"/>
          </w:tcPr>
          <w:p w:rsidR="00D6245F" w:rsidRDefault="00592DF9">
            <w:pPr>
              <w:pStyle w:val="TableParagraph"/>
              <w:spacing w:before="29"/>
              <w:ind w:left="42"/>
              <w:rPr>
                <w:sz w:val="13"/>
              </w:rPr>
            </w:pPr>
            <w:r>
              <w:rPr>
                <w:sz w:val="20"/>
              </w:rPr>
              <w:t>Номинальная частота вращения, мин.</w:t>
            </w:r>
            <w:r>
              <w:rPr>
                <w:position w:val="7"/>
                <w:sz w:val="13"/>
              </w:rPr>
              <w:t>-1</w:t>
            </w:r>
          </w:p>
        </w:tc>
        <w:tc>
          <w:tcPr>
            <w:tcW w:w="3616" w:type="dxa"/>
          </w:tcPr>
          <w:p w:rsidR="00D6245F" w:rsidRDefault="00592DF9">
            <w:pPr>
              <w:pStyle w:val="TableParagraph"/>
              <w:spacing w:before="34"/>
              <w:ind w:left="253" w:right="245"/>
              <w:jc w:val="center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710" w:type="dxa"/>
          </w:tcPr>
          <w:p w:rsidR="00D6245F" w:rsidRDefault="00D6245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6245F">
        <w:trPr>
          <w:trHeight w:val="309"/>
        </w:trPr>
        <w:tc>
          <w:tcPr>
            <w:tcW w:w="6182" w:type="dxa"/>
          </w:tcPr>
          <w:p w:rsidR="00D6245F" w:rsidRDefault="00592DF9">
            <w:pPr>
              <w:pStyle w:val="TableParagraph"/>
              <w:spacing w:before="36"/>
              <w:ind w:left="42"/>
              <w:rPr>
                <w:sz w:val="20"/>
              </w:rPr>
            </w:pPr>
            <w:r>
              <w:rPr>
                <w:sz w:val="20"/>
              </w:rPr>
              <w:t xml:space="preserve">Максимальный крутящий момент, </w:t>
            </w:r>
            <w:proofErr w:type="spellStart"/>
            <w:r>
              <w:rPr>
                <w:sz w:val="20"/>
              </w:rPr>
              <w:t>Н.м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</w:rPr>
              <w:t>кгс.м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616" w:type="dxa"/>
          </w:tcPr>
          <w:p w:rsidR="00D6245F" w:rsidRDefault="00592DF9">
            <w:pPr>
              <w:pStyle w:val="TableParagraph"/>
              <w:spacing w:before="36"/>
              <w:ind w:left="253" w:right="244"/>
              <w:jc w:val="center"/>
              <w:rPr>
                <w:sz w:val="20"/>
              </w:rPr>
            </w:pPr>
            <w:r>
              <w:rPr>
                <w:sz w:val="20"/>
              </w:rPr>
              <w:t>1570(160)</w:t>
            </w:r>
          </w:p>
        </w:tc>
        <w:tc>
          <w:tcPr>
            <w:tcW w:w="710" w:type="dxa"/>
          </w:tcPr>
          <w:p w:rsidR="00D6245F" w:rsidRDefault="00D6245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6245F">
        <w:trPr>
          <w:trHeight w:val="311"/>
        </w:trPr>
        <w:tc>
          <w:tcPr>
            <w:tcW w:w="6182" w:type="dxa"/>
          </w:tcPr>
          <w:p w:rsidR="00D6245F" w:rsidRDefault="00592DF9">
            <w:pPr>
              <w:pStyle w:val="TableParagraph"/>
              <w:spacing w:before="36"/>
              <w:ind w:left="42"/>
              <w:rPr>
                <w:sz w:val="20"/>
              </w:rPr>
            </w:pPr>
            <w:r>
              <w:rPr>
                <w:sz w:val="20"/>
              </w:rPr>
              <w:t>Предпусковой подогрев двигателя</w:t>
            </w:r>
          </w:p>
        </w:tc>
        <w:tc>
          <w:tcPr>
            <w:tcW w:w="3616" w:type="dxa"/>
          </w:tcPr>
          <w:p w:rsidR="00D6245F" w:rsidRDefault="00592DF9">
            <w:pPr>
              <w:pStyle w:val="TableParagraph"/>
              <w:spacing w:before="36"/>
              <w:ind w:left="253" w:right="2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ПЖД-30 или </w:t>
            </w:r>
            <w:proofErr w:type="spellStart"/>
            <w:r>
              <w:rPr>
                <w:sz w:val="20"/>
              </w:rPr>
              <w:t>Прамотроник</w:t>
            </w:r>
            <w:proofErr w:type="spellEnd"/>
            <w:r>
              <w:rPr>
                <w:sz w:val="20"/>
              </w:rPr>
              <w:t xml:space="preserve"> 30ЖД24</w:t>
            </w:r>
          </w:p>
        </w:tc>
        <w:tc>
          <w:tcPr>
            <w:tcW w:w="710" w:type="dxa"/>
          </w:tcPr>
          <w:p w:rsidR="00D6245F" w:rsidRDefault="00D6245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6245F">
        <w:trPr>
          <w:trHeight w:val="318"/>
        </w:trPr>
        <w:tc>
          <w:tcPr>
            <w:tcW w:w="10508" w:type="dxa"/>
            <w:gridSpan w:val="3"/>
            <w:shd w:val="clear" w:color="auto" w:fill="F8EDEC"/>
          </w:tcPr>
          <w:p w:rsidR="00D6245F" w:rsidRDefault="00592DF9">
            <w:pPr>
              <w:pStyle w:val="TableParagraph"/>
              <w:spacing w:before="43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ТРАНСМИССИЯ</w:t>
            </w:r>
          </w:p>
        </w:tc>
      </w:tr>
      <w:tr w:rsidR="00D6245F">
        <w:trPr>
          <w:trHeight w:val="551"/>
        </w:trPr>
        <w:tc>
          <w:tcPr>
            <w:tcW w:w="10508" w:type="dxa"/>
            <w:gridSpan w:val="3"/>
          </w:tcPr>
          <w:p w:rsidR="00D6245F" w:rsidRDefault="00592DF9">
            <w:pPr>
              <w:pStyle w:val="TableParagraph"/>
              <w:ind w:left="42" w:right="256"/>
              <w:rPr>
                <w:sz w:val="20"/>
              </w:rPr>
            </w:pPr>
            <w:r>
              <w:rPr>
                <w:sz w:val="20"/>
              </w:rPr>
              <w:t>КПП – механическая, с переключением четырех передач без разрыва потока мощности в пределах каждого из четырех режимов (16 скоростей переднего и 8 скоростей заднего хода)</w:t>
            </w:r>
          </w:p>
        </w:tc>
      </w:tr>
      <w:tr w:rsidR="00D6245F">
        <w:trPr>
          <w:trHeight w:val="549"/>
        </w:trPr>
        <w:tc>
          <w:tcPr>
            <w:tcW w:w="6182" w:type="dxa"/>
          </w:tcPr>
          <w:p w:rsidR="00D6245F" w:rsidRDefault="00592DF9">
            <w:pPr>
              <w:pStyle w:val="TableParagraph"/>
              <w:spacing w:before="43"/>
              <w:ind w:left="42" w:right="1385"/>
              <w:rPr>
                <w:sz w:val="20"/>
              </w:rPr>
            </w:pPr>
            <w:r>
              <w:rPr>
                <w:sz w:val="20"/>
              </w:rPr>
              <w:t>Скорости движения при номинальной частоте оборотов двигателя и отсутствии буксования,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м/с(км/ч)</w:t>
            </w:r>
          </w:p>
        </w:tc>
        <w:tc>
          <w:tcPr>
            <w:tcW w:w="4326" w:type="dxa"/>
            <w:gridSpan w:val="2"/>
          </w:tcPr>
          <w:p w:rsidR="00D6245F" w:rsidRDefault="00592DF9">
            <w:pPr>
              <w:pStyle w:val="TableParagraph"/>
              <w:spacing w:before="43"/>
              <w:ind w:left="43"/>
              <w:rPr>
                <w:sz w:val="20"/>
              </w:rPr>
            </w:pPr>
            <w:r>
              <w:rPr>
                <w:sz w:val="20"/>
              </w:rPr>
              <w:t>Передний ход – 1,3(4,</w:t>
            </w:r>
            <w:proofErr w:type="gramStart"/>
            <w:r>
              <w:rPr>
                <w:sz w:val="20"/>
              </w:rPr>
              <w:t>72)...</w:t>
            </w:r>
            <w:proofErr w:type="gramEnd"/>
            <w:r>
              <w:rPr>
                <w:sz w:val="20"/>
              </w:rPr>
              <w:t>9,4(33,8)</w:t>
            </w:r>
          </w:p>
          <w:p w:rsidR="00D6245F" w:rsidRDefault="00592DF9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z w:val="20"/>
              </w:rPr>
              <w:t>Задний ход - 1,6((5,</w:t>
            </w:r>
            <w:proofErr w:type="gramStart"/>
            <w:r>
              <w:rPr>
                <w:sz w:val="20"/>
              </w:rPr>
              <w:t>86)...</w:t>
            </w:r>
            <w:proofErr w:type="gramEnd"/>
            <w:r>
              <w:rPr>
                <w:sz w:val="20"/>
              </w:rPr>
              <w:t>6,7(24,0)</w:t>
            </w:r>
          </w:p>
        </w:tc>
      </w:tr>
      <w:tr w:rsidR="00D6245F">
        <w:trPr>
          <w:trHeight w:val="549"/>
        </w:trPr>
        <w:tc>
          <w:tcPr>
            <w:tcW w:w="6182" w:type="dxa"/>
          </w:tcPr>
          <w:p w:rsidR="00D6245F" w:rsidRDefault="00592DF9">
            <w:pPr>
              <w:pStyle w:val="TableParagraph"/>
              <w:ind w:left="42" w:right="2430"/>
              <w:rPr>
                <w:sz w:val="20"/>
              </w:rPr>
            </w:pPr>
            <w:r>
              <w:rPr>
                <w:sz w:val="20"/>
              </w:rPr>
              <w:t>Скорость движения при номинальном (5 т) тяговом усилии, м/с(км/ч)</w:t>
            </w:r>
          </w:p>
        </w:tc>
        <w:tc>
          <w:tcPr>
            <w:tcW w:w="4326" w:type="dxa"/>
            <w:gridSpan w:val="2"/>
          </w:tcPr>
          <w:p w:rsidR="00D6245F" w:rsidRDefault="00592DF9">
            <w:pPr>
              <w:pStyle w:val="TableParagraph"/>
              <w:spacing w:before="158"/>
              <w:ind w:left="43"/>
              <w:rPr>
                <w:sz w:val="20"/>
              </w:rPr>
            </w:pPr>
            <w:r>
              <w:rPr>
                <w:sz w:val="20"/>
              </w:rPr>
              <w:t>2,1 (7,58)</w:t>
            </w:r>
          </w:p>
        </w:tc>
      </w:tr>
      <w:tr w:rsidR="00D6245F">
        <w:trPr>
          <w:trHeight w:val="321"/>
        </w:trPr>
        <w:tc>
          <w:tcPr>
            <w:tcW w:w="10508" w:type="dxa"/>
            <w:gridSpan w:val="3"/>
          </w:tcPr>
          <w:p w:rsidR="00D6245F" w:rsidRDefault="00592DF9">
            <w:pPr>
              <w:pStyle w:val="TableParagraph"/>
              <w:ind w:left="42"/>
              <w:rPr>
                <w:sz w:val="20"/>
              </w:rPr>
            </w:pPr>
            <w:proofErr w:type="spellStart"/>
            <w:r>
              <w:rPr>
                <w:sz w:val="20"/>
              </w:rPr>
              <w:t>Подмоторный</w:t>
            </w:r>
            <w:proofErr w:type="spellEnd"/>
            <w:r>
              <w:rPr>
                <w:sz w:val="20"/>
              </w:rPr>
              <w:t xml:space="preserve"> и грузовой мосты – ведущие, грузовой мост – отключаемый</w:t>
            </w:r>
          </w:p>
        </w:tc>
      </w:tr>
      <w:tr w:rsidR="00D6245F">
        <w:trPr>
          <w:trHeight w:val="318"/>
        </w:trPr>
        <w:tc>
          <w:tcPr>
            <w:tcW w:w="10508" w:type="dxa"/>
            <w:gridSpan w:val="3"/>
          </w:tcPr>
          <w:p w:rsidR="00D6245F" w:rsidRDefault="00592DF9">
            <w:pPr>
              <w:pStyle w:val="TableParagraph"/>
              <w:spacing w:before="43"/>
              <w:ind w:left="42"/>
              <w:rPr>
                <w:sz w:val="20"/>
              </w:rPr>
            </w:pPr>
            <w:proofErr w:type="spellStart"/>
            <w:r>
              <w:rPr>
                <w:sz w:val="20"/>
              </w:rPr>
              <w:t>Межколесный</w:t>
            </w:r>
            <w:proofErr w:type="spellEnd"/>
            <w:r>
              <w:rPr>
                <w:sz w:val="20"/>
              </w:rPr>
              <w:t xml:space="preserve"> дифференциал – самоблокирующаяся двухсторонняя зубчатая муфта свободного хода</w:t>
            </w:r>
          </w:p>
        </w:tc>
      </w:tr>
    </w:tbl>
    <w:p w:rsidR="00D6245F" w:rsidRDefault="00D6245F">
      <w:pPr>
        <w:rPr>
          <w:sz w:val="20"/>
        </w:rPr>
        <w:sectPr w:rsidR="00D6245F">
          <w:pgSz w:w="11910" w:h="16840"/>
          <w:pgMar w:top="360" w:right="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2"/>
        <w:gridCol w:w="4893"/>
      </w:tblGrid>
      <w:tr w:rsidR="00D6245F">
        <w:trPr>
          <w:trHeight w:val="501"/>
        </w:trPr>
        <w:tc>
          <w:tcPr>
            <w:tcW w:w="10775" w:type="dxa"/>
            <w:gridSpan w:val="2"/>
          </w:tcPr>
          <w:p w:rsidR="00D6245F" w:rsidRDefault="00592DF9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ХОДОВАЯ ЧАСТЬ</w:t>
            </w:r>
          </w:p>
        </w:tc>
      </w:tr>
      <w:tr w:rsidR="00D6245F">
        <w:trPr>
          <w:trHeight w:val="469"/>
        </w:trPr>
        <w:tc>
          <w:tcPr>
            <w:tcW w:w="5882" w:type="dxa"/>
          </w:tcPr>
          <w:p w:rsidR="00D6245F" w:rsidRDefault="00592DF9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Подвеска мостов</w:t>
            </w:r>
          </w:p>
        </w:tc>
        <w:tc>
          <w:tcPr>
            <w:tcW w:w="4893" w:type="dxa"/>
          </w:tcPr>
          <w:p w:rsidR="00D6245F" w:rsidRDefault="00592DF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Жесткая</w:t>
            </w:r>
          </w:p>
        </w:tc>
      </w:tr>
      <w:tr w:rsidR="00D6245F">
        <w:trPr>
          <w:trHeight w:val="470"/>
        </w:trPr>
        <w:tc>
          <w:tcPr>
            <w:tcW w:w="5882" w:type="dxa"/>
          </w:tcPr>
          <w:p w:rsidR="00D6245F" w:rsidRDefault="00592DF9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Шины промышленные</w:t>
            </w:r>
          </w:p>
        </w:tc>
        <w:tc>
          <w:tcPr>
            <w:tcW w:w="4893" w:type="dxa"/>
          </w:tcPr>
          <w:p w:rsidR="00D6245F" w:rsidRDefault="00592DF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29,5/75R25</w:t>
            </w:r>
          </w:p>
        </w:tc>
      </w:tr>
      <w:tr w:rsidR="00D6245F">
        <w:trPr>
          <w:trHeight w:val="470"/>
        </w:trPr>
        <w:tc>
          <w:tcPr>
            <w:tcW w:w="5882" w:type="dxa"/>
          </w:tcPr>
          <w:p w:rsidR="00D6245F" w:rsidRDefault="00592DF9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Ободья</w:t>
            </w:r>
          </w:p>
        </w:tc>
        <w:tc>
          <w:tcPr>
            <w:tcW w:w="4893" w:type="dxa"/>
          </w:tcPr>
          <w:p w:rsidR="00D6245F" w:rsidRDefault="00592DF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разборные</w:t>
            </w:r>
          </w:p>
        </w:tc>
      </w:tr>
      <w:tr w:rsidR="00D6245F">
        <w:trPr>
          <w:trHeight w:val="469"/>
        </w:trPr>
        <w:tc>
          <w:tcPr>
            <w:tcW w:w="5882" w:type="dxa"/>
          </w:tcPr>
          <w:p w:rsidR="00D6245F" w:rsidRDefault="00592DF9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Рабочие тормоза</w:t>
            </w:r>
          </w:p>
        </w:tc>
        <w:tc>
          <w:tcPr>
            <w:tcW w:w="4893" w:type="dxa"/>
          </w:tcPr>
          <w:p w:rsidR="00D6245F" w:rsidRDefault="00592DF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сухие, колодочного типа с пневмоприводом</w:t>
            </w:r>
          </w:p>
        </w:tc>
      </w:tr>
      <w:tr w:rsidR="00D6245F">
        <w:trPr>
          <w:trHeight w:val="554"/>
        </w:trPr>
        <w:tc>
          <w:tcPr>
            <w:tcW w:w="5882" w:type="dxa"/>
          </w:tcPr>
          <w:p w:rsidR="00D6245F" w:rsidRDefault="00592DF9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Стояночный тормоз</w:t>
            </w:r>
          </w:p>
        </w:tc>
        <w:tc>
          <w:tcPr>
            <w:tcW w:w="4893" w:type="dxa"/>
          </w:tcPr>
          <w:p w:rsidR="00D6245F" w:rsidRDefault="00592DF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 xml:space="preserve">колодочно-дисковый с </w:t>
            </w:r>
            <w:proofErr w:type="spellStart"/>
            <w:r>
              <w:rPr>
                <w:sz w:val="20"/>
              </w:rPr>
              <w:t>пневмопружинным</w:t>
            </w:r>
            <w:proofErr w:type="spellEnd"/>
            <w:r>
              <w:rPr>
                <w:sz w:val="20"/>
              </w:rPr>
              <w:t xml:space="preserve"> приводом</w:t>
            </w:r>
          </w:p>
        </w:tc>
      </w:tr>
      <w:tr w:rsidR="00D6245F">
        <w:trPr>
          <w:trHeight w:val="469"/>
        </w:trPr>
        <w:tc>
          <w:tcPr>
            <w:tcW w:w="10775" w:type="dxa"/>
            <w:gridSpan w:val="2"/>
          </w:tcPr>
          <w:p w:rsidR="00D6245F" w:rsidRDefault="00592DF9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ТИП КАБИНЫ И ЕЕ ОБОРУДОВАНИЕ</w:t>
            </w:r>
          </w:p>
        </w:tc>
      </w:tr>
      <w:tr w:rsidR="00D6245F">
        <w:trPr>
          <w:trHeight w:val="1158"/>
        </w:trPr>
        <w:tc>
          <w:tcPr>
            <w:tcW w:w="10775" w:type="dxa"/>
            <w:gridSpan w:val="2"/>
          </w:tcPr>
          <w:p w:rsidR="00D6245F" w:rsidRDefault="00592DF9">
            <w:pPr>
              <w:pStyle w:val="TableParagraph"/>
              <w:spacing w:before="112"/>
              <w:ind w:left="119" w:right="1054"/>
              <w:rPr>
                <w:sz w:val="20"/>
              </w:rPr>
            </w:pPr>
            <w:r>
              <w:rPr>
                <w:sz w:val="20"/>
              </w:rPr>
              <w:t xml:space="preserve">Двухместная, цельнометаллическая, с </w:t>
            </w:r>
            <w:proofErr w:type="spellStart"/>
            <w:r>
              <w:rPr>
                <w:sz w:val="20"/>
              </w:rPr>
              <w:t>термо</w:t>
            </w:r>
            <w:proofErr w:type="spellEnd"/>
            <w:r>
              <w:rPr>
                <w:sz w:val="20"/>
              </w:rPr>
              <w:t xml:space="preserve">-, </w:t>
            </w:r>
            <w:proofErr w:type="spellStart"/>
            <w:r>
              <w:rPr>
                <w:sz w:val="20"/>
              </w:rPr>
              <w:t>вибро</w:t>
            </w:r>
            <w:proofErr w:type="spellEnd"/>
            <w:r>
              <w:rPr>
                <w:sz w:val="20"/>
              </w:rPr>
              <w:t>- и шумоизоляцией; со встроенным каркасом безопасности, защищающим оператора при опрокидывании машины (ROPS) и от падающих предметов (FOPS).</w:t>
            </w:r>
          </w:p>
          <w:p w:rsidR="00D6245F" w:rsidRDefault="00592DF9">
            <w:pPr>
              <w:pStyle w:val="TableParagraph"/>
              <w:spacing w:before="0"/>
              <w:ind w:left="119" w:right="526"/>
              <w:rPr>
                <w:sz w:val="20"/>
              </w:rPr>
            </w:pPr>
            <w:r>
              <w:rPr>
                <w:sz w:val="20"/>
              </w:rPr>
              <w:t xml:space="preserve">Сиденье оператора – подрессоренное. Два вентилятора обдува передних и задних стекол, стекла – тонированные. Два </w:t>
            </w:r>
            <w:proofErr w:type="spellStart"/>
            <w:r>
              <w:rPr>
                <w:sz w:val="20"/>
              </w:rPr>
              <w:t>отопителя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6245F">
        <w:trPr>
          <w:trHeight w:val="1206"/>
        </w:trPr>
        <w:tc>
          <w:tcPr>
            <w:tcW w:w="10775" w:type="dxa"/>
            <w:gridSpan w:val="2"/>
          </w:tcPr>
          <w:p w:rsidR="00D6245F" w:rsidRDefault="00592DF9">
            <w:pPr>
              <w:pStyle w:val="TableParagraph"/>
              <w:spacing w:before="111"/>
              <w:ind w:left="119"/>
              <w:rPr>
                <w:b/>
                <w:sz w:val="24"/>
              </w:rPr>
            </w:pPr>
            <w:r>
              <w:rPr>
                <w:sz w:val="20"/>
              </w:rPr>
              <w:t xml:space="preserve">ДОПОЛНИТЕЛЬНОЕ РАБОЧЕЕ ОБОРУДОВАНИЕ </w:t>
            </w:r>
            <w:r>
              <w:rPr>
                <w:b/>
                <w:sz w:val="24"/>
              </w:rPr>
              <w:t>(Бульдозерный отвал и ТСУ)</w:t>
            </w:r>
          </w:p>
          <w:p w:rsidR="00D6245F" w:rsidRDefault="00592DF9">
            <w:pPr>
              <w:pStyle w:val="TableParagraph"/>
              <w:spacing w:before="1"/>
              <w:ind w:left="119" w:right="475"/>
              <w:rPr>
                <w:sz w:val="20"/>
              </w:rPr>
            </w:pPr>
            <w:r>
              <w:rPr>
                <w:sz w:val="20"/>
              </w:rPr>
              <w:t xml:space="preserve">К-703М-12-03 Специальная машина К-703М-12-03 выполнена на базе универсального тракторного модуля К-703М (350л.с.), оснащенного </w:t>
            </w:r>
            <w:proofErr w:type="spellStart"/>
            <w:r>
              <w:rPr>
                <w:sz w:val="20"/>
              </w:rPr>
              <w:t>гидрокрюком</w:t>
            </w:r>
            <w:proofErr w:type="spellEnd"/>
            <w:r>
              <w:rPr>
                <w:sz w:val="20"/>
              </w:rPr>
              <w:t xml:space="preserve">, установленным на стандартной </w:t>
            </w:r>
            <w:proofErr w:type="spellStart"/>
            <w:r>
              <w:rPr>
                <w:sz w:val="20"/>
              </w:rPr>
              <w:t>сельхознавеске</w:t>
            </w:r>
            <w:proofErr w:type="spellEnd"/>
            <w:r>
              <w:rPr>
                <w:sz w:val="20"/>
              </w:rPr>
              <w:t xml:space="preserve"> и бульдозерным оборудованием, установленным на </w:t>
            </w:r>
            <w:proofErr w:type="spellStart"/>
            <w:r>
              <w:rPr>
                <w:sz w:val="20"/>
              </w:rPr>
              <w:t>подмоторной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полураме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6245F">
        <w:trPr>
          <w:trHeight w:val="515"/>
        </w:trPr>
        <w:tc>
          <w:tcPr>
            <w:tcW w:w="10775" w:type="dxa"/>
            <w:gridSpan w:val="2"/>
          </w:tcPr>
          <w:p w:rsidR="00D6245F" w:rsidRDefault="00592DF9">
            <w:pPr>
              <w:pStyle w:val="TableParagraph"/>
              <w:spacing w:before="111"/>
              <w:ind w:left="119"/>
              <w:rPr>
                <w:sz w:val="20"/>
              </w:rPr>
            </w:pPr>
            <w:r>
              <w:rPr>
                <w:b/>
                <w:sz w:val="24"/>
              </w:rPr>
              <w:t xml:space="preserve">ТСУ: </w:t>
            </w:r>
            <w:r>
              <w:rPr>
                <w:sz w:val="20"/>
              </w:rPr>
              <w:t>СИСТЕМА ОБОРУДОВАНИЯ К-703 С СЕЛЬХОЗНАВЕСКОЙ (для модели К-703М-12-03)</w:t>
            </w:r>
          </w:p>
        </w:tc>
      </w:tr>
      <w:tr w:rsidR="00D6245F">
        <w:trPr>
          <w:trHeight w:val="2769"/>
        </w:trPr>
        <w:tc>
          <w:tcPr>
            <w:tcW w:w="10775" w:type="dxa"/>
            <w:gridSpan w:val="2"/>
          </w:tcPr>
          <w:p w:rsidR="00D6245F" w:rsidRDefault="00592DF9">
            <w:pPr>
              <w:pStyle w:val="TableParagraph"/>
              <w:spacing w:before="112"/>
              <w:ind w:left="119" w:right="731"/>
              <w:rPr>
                <w:sz w:val="20"/>
              </w:rPr>
            </w:pPr>
            <w:r>
              <w:rPr>
                <w:sz w:val="20"/>
              </w:rPr>
              <w:t>Раздельно-агрегатная, позволяет управлять навесным устройством трактора, а также рабочими органами навесных, полунавесных и прицепных машин и орудий.</w:t>
            </w:r>
          </w:p>
          <w:p w:rsidR="00D6245F" w:rsidRDefault="00592DF9">
            <w:pPr>
              <w:pStyle w:val="TableParagraph"/>
              <w:spacing w:before="1"/>
              <w:ind w:left="119" w:right="4922"/>
              <w:rPr>
                <w:sz w:val="20"/>
              </w:rPr>
            </w:pPr>
            <w:r>
              <w:rPr>
                <w:sz w:val="20"/>
              </w:rPr>
              <w:t xml:space="preserve">Гидронасос – НШ-50А-4Л, производительность насоса – 70 л/мин. </w:t>
            </w:r>
            <w:proofErr w:type="spellStart"/>
            <w:r>
              <w:rPr>
                <w:sz w:val="20"/>
              </w:rPr>
              <w:t>Гидрораспределитель</w:t>
            </w:r>
            <w:proofErr w:type="spellEnd"/>
            <w:r>
              <w:rPr>
                <w:sz w:val="20"/>
              </w:rPr>
              <w:t xml:space="preserve"> – Р80-3/1-222</w:t>
            </w:r>
          </w:p>
          <w:p w:rsidR="00D6245F" w:rsidRDefault="00592DF9">
            <w:pPr>
              <w:pStyle w:val="TableParagraph"/>
              <w:spacing w:before="0"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 xml:space="preserve">Номинальное давление жидкости в гидросистеме – 16,0 </w:t>
            </w:r>
            <w:proofErr w:type="gramStart"/>
            <w:r>
              <w:rPr>
                <w:sz w:val="20"/>
              </w:rPr>
              <w:t>Мпа(</w:t>
            </w:r>
            <w:proofErr w:type="gramEnd"/>
            <w:r>
              <w:rPr>
                <w:sz w:val="20"/>
              </w:rPr>
              <w:t>160 кгс/</w:t>
            </w:r>
            <w:proofErr w:type="spellStart"/>
            <w:r>
              <w:rPr>
                <w:sz w:val="20"/>
              </w:rPr>
              <w:t>кв.см</w:t>
            </w:r>
            <w:proofErr w:type="spellEnd"/>
            <w:r>
              <w:rPr>
                <w:sz w:val="20"/>
              </w:rPr>
              <w:t>)</w:t>
            </w:r>
          </w:p>
          <w:p w:rsidR="00D6245F" w:rsidRDefault="00592DF9">
            <w:pPr>
              <w:pStyle w:val="TableParagraph"/>
              <w:spacing w:before="0"/>
              <w:ind w:left="119" w:right="791"/>
              <w:rPr>
                <w:sz w:val="20"/>
              </w:rPr>
            </w:pPr>
            <w:r>
              <w:rPr>
                <w:sz w:val="20"/>
              </w:rPr>
              <w:t>Навесное устройство – трехточечный механизм стандартной навески для использования с сельскохозяйственными орудиями, машинами и агрегатами, предназначенными для агрегатирования с тракторами тягового класса 5 т.</w:t>
            </w:r>
          </w:p>
          <w:p w:rsidR="00D6245F" w:rsidRDefault="00592DF9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 xml:space="preserve">В комплект поставки входит </w:t>
            </w:r>
            <w:proofErr w:type="spellStart"/>
            <w:r>
              <w:rPr>
                <w:sz w:val="20"/>
              </w:rPr>
              <w:t>гидрокрюк</w:t>
            </w:r>
            <w:proofErr w:type="spellEnd"/>
            <w:r>
              <w:rPr>
                <w:sz w:val="20"/>
              </w:rPr>
              <w:t>, устанавливаемый на нижних тягах навесного устройства и предназначенный для работы трактора с прицепами, полуприцепами, а также для буксировки различных машин и орудий. Диаметр зева крюка</w:t>
            </w:r>
          </w:p>
          <w:p w:rsidR="00D6245F" w:rsidRDefault="00592DF9">
            <w:pPr>
              <w:pStyle w:val="TableParagraph"/>
              <w:spacing w:before="0"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– 48 мм.</w:t>
            </w:r>
          </w:p>
          <w:p w:rsidR="00D6245F" w:rsidRDefault="00592DF9">
            <w:pPr>
              <w:pStyle w:val="TableParagraph"/>
              <w:spacing w:before="0"/>
              <w:ind w:left="119"/>
              <w:rPr>
                <w:sz w:val="20"/>
              </w:rPr>
            </w:pPr>
            <w:r>
              <w:rPr>
                <w:sz w:val="20"/>
              </w:rPr>
              <w:t>Расстояние в транспортном положении от оси крюка до поверхности грунта - не менее 700 мм.</w:t>
            </w:r>
          </w:p>
        </w:tc>
      </w:tr>
      <w:tr w:rsidR="00D6245F">
        <w:trPr>
          <w:trHeight w:val="515"/>
        </w:trPr>
        <w:tc>
          <w:tcPr>
            <w:tcW w:w="10775" w:type="dxa"/>
            <w:gridSpan w:val="2"/>
          </w:tcPr>
          <w:p w:rsidR="00D6245F" w:rsidRDefault="00592DF9">
            <w:pPr>
              <w:pStyle w:val="TableParagraph"/>
              <w:spacing w:before="111"/>
              <w:ind w:left="119"/>
              <w:rPr>
                <w:sz w:val="20"/>
              </w:rPr>
            </w:pPr>
            <w:r>
              <w:rPr>
                <w:sz w:val="20"/>
              </w:rPr>
              <w:t xml:space="preserve">СИСТЕМА ОБОРУДОВАНИЯ К-703 с </w:t>
            </w:r>
            <w:r>
              <w:rPr>
                <w:b/>
                <w:sz w:val="24"/>
              </w:rPr>
              <w:t xml:space="preserve">БУЛЬДОЗЕРНЫМ ОТВАЛОМ </w:t>
            </w:r>
            <w:r>
              <w:rPr>
                <w:sz w:val="20"/>
              </w:rPr>
              <w:t>(для модели К-703М-12-03)</w:t>
            </w:r>
          </w:p>
        </w:tc>
      </w:tr>
      <w:tr w:rsidR="00D6245F">
        <w:trPr>
          <w:trHeight w:val="1619"/>
        </w:trPr>
        <w:tc>
          <w:tcPr>
            <w:tcW w:w="5882" w:type="dxa"/>
          </w:tcPr>
          <w:p w:rsidR="00D6245F" w:rsidRDefault="00592DF9">
            <w:pPr>
              <w:pStyle w:val="TableParagraph"/>
              <w:spacing w:before="112"/>
              <w:ind w:left="119" w:right="4059"/>
              <w:rPr>
                <w:sz w:val="20"/>
              </w:rPr>
            </w:pPr>
            <w:r>
              <w:rPr>
                <w:sz w:val="20"/>
              </w:rPr>
              <w:t>Высота отвала, мм Ширина отвала, мм</w:t>
            </w:r>
          </w:p>
          <w:p w:rsidR="00D6245F" w:rsidRDefault="00592DF9">
            <w:pPr>
              <w:pStyle w:val="TableParagraph"/>
              <w:spacing w:before="1"/>
              <w:ind w:left="119" w:right="930"/>
              <w:rPr>
                <w:sz w:val="20"/>
              </w:rPr>
            </w:pPr>
            <w:r>
              <w:rPr>
                <w:sz w:val="20"/>
              </w:rPr>
              <w:t>Глубина опускания отвала (бульдозерное положение при угле резания 55 град.), мм</w:t>
            </w:r>
          </w:p>
          <w:p w:rsidR="00D6245F" w:rsidRDefault="00592DF9">
            <w:pPr>
              <w:pStyle w:val="TableParagraph"/>
              <w:spacing w:before="1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Максимальная высота подъема отвала, мм</w:t>
            </w:r>
          </w:p>
          <w:p w:rsidR="00D6245F" w:rsidRDefault="00592DF9">
            <w:pPr>
              <w:pStyle w:val="TableParagraph"/>
              <w:spacing w:before="0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Угол установки отвала в грейдерное положение, град.</w:t>
            </w:r>
          </w:p>
        </w:tc>
        <w:tc>
          <w:tcPr>
            <w:tcW w:w="4893" w:type="dxa"/>
          </w:tcPr>
          <w:p w:rsidR="00D6245F" w:rsidRDefault="00592DF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1100</w:t>
            </w:r>
          </w:p>
          <w:p w:rsidR="00D6245F" w:rsidRDefault="00592DF9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3160</w:t>
            </w:r>
          </w:p>
          <w:p w:rsidR="00D6245F" w:rsidRDefault="00592DF9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330</w:t>
            </w:r>
          </w:p>
          <w:p w:rsidR="00D6245F" w:rsidRDefault="00D6245F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D6245F" w:rsidRDefault="00592DF9">
            <w:pPr>
              <w:pStyle w:val="TableParagraph"/>
              <w:spacing w:before="1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1300</w:t>
            </w:r>
          </w:p>
          <w:p w:rsidR="00D6245F" w:rsidRDefault="00592DF9">
            <w:pPr>
              <w:pStyle w:val="TableParagraph"/>
              <w:spacing w:before="0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</w:tr>
      <w:tr w:rsidR="00D6245F">
        <w:trPr>
          <w:trHeight w:val="470"/>
        </w:trPr>
        <w:tc>
          <w:tcPr>
            <w:tcW w:w="5882" w:type="dxa"/>
          </w:tcPr>
          <w:p w:rsidR="00D6245F" w:rsidRDefault="00592DF9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Максимальный угол поперечного перекоса отвала, град.</w:t>
            </w:r>
          </w:p>
        </w:tc>
        <w:tc>
          <w:tcPr>
            <w:tcW w:w="4893" w:type="dxa"/>
          </w:tcPr>
          <w:p w:rsidR="00D6245F" w:rsidRDefault="00592DF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</w:tr>
      <w:tr w:rsidR="00D6245F">
        <w:trPr>
          <w:trHeight w:val="472"/>
        </w:trPr>
        <w:tc>
          <w:tcPr>
            <w:tcW w:w="5882" w:type="dxa"/>
          </w:tcPr>
          <w:p w:rsidR="00D6245F" w:rsidRDefault="00592DF9">
            <w:pPr>
              <w:pStyle w:val="TableParagraph"/>
              <w:spacing w:before="112"/>
              <w:ind w:left="119"/>
              <w:rPr>
                <w:sz w:val="20"/>
              </w:rPr>
            </w:pPr>
            <w:r>
              <w:rPr>
                <w:sz w:val="20"/>
              </w:rPr>
              <w:t>Поперечный перекос отвала</w:t>
            </w:r>
          </w:p>
        </w:tc>
        <w:tc>
          <w:tcPr>
            <w:tcW w:w="4893" w:type="dxa"/>
          </w:tcPr>
          <w:p w:rsidR="00D6245F" w:rsidRDefault="00592DF9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механический привод</w:t>
            </w:r>
          </w:p>
        </w:tc>
      </w:tr>
    </w:tbl>
    <w:p w:rsidR="00D6245F" w:rsidRDefault="00D6245F">
      <w:pPr>
        <w:rPr>
          <w:sz w:val="20"/>
        </w:rPr>
        <w:sectPr w:rsidR="00D6245F">
          <w:pgSz w:w="11910" w:h="16840"/>
          <w:pgMar w:top="1180" w:right="80" w:bottom="280" w:left="720" w:header="720" w:footer="720" w:gutter="0"/>
          <w:cols w:space="720"/>
        </w:sectPr>
      </w:pPr>
    </w:p>
    <w:p w:rsidR="00D6245F" w:rsidRDefault="00592DF9">
      <w:pPr>
        <w:spacing w:before="63"/>
        <w:ind w:left="1336"/>
        <w:rPr>
          <w:b/>
          <w:sz w:val="20"/>
        </w:rPr>
      </w:pPr>
      <w:r>
        <w:rPr>
          <w:b/>
          <w:sz w:val="20"/>
        </w:rPr>
        <w:lastRenderedPageBreak/>
        <w:t>Дополнительная комплектация «ХЛ» (по отдельному заказу), не включена в стоимость.</w:t>
      </w:r>
    </w:p>
    <w:p w:rsidR="00D6245F" w:rsidRDefault="00592DF9">
      <w:pPr>
        <w:spacing w:before="1"/>
        <w:ind w:left="4084"/>
        <w:rPr>
          <w:b/>
          <w:sz w:val="20"/>
        </w:rPr>
      </w:pPr>
      <w:r>
        <w:rPr>
          <w:b/>
          <w:sz w:val="20"/>
        </w:rPr>
        <w:t>2.1. Дополнительные опции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268"/>
      </w:tblGrid>
      <w:tr w:rsidR="00D6245F">
        <w:trPr>
          <w:trHeight w:val="366"/>
        </w:trPr>
        <w:tc>
          <w:tcPr>
            <w:tcW w:w="10740" w:type="dxa"/>
            <w:gridSpan w:val="2"/>
            <w:shd w:val="clear" w:color="auto" w:fill="F8EDEC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 опции</w:t>
            </w:r>
          </w:p>
        </w:tc>
      </w:tr>
      <w:tr w:rsidR="00D6245F">
        <w:trPr>
          <w:trHeight w:val="366"/>
        </w:trPr>
        <w:tc>
          <w:tcPr>
            <w:tcW w:w="8472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Фильтр очистки топлива (ДТ) с подогревом (типа «СЕПАР» или аналог)</w:t>
            </w:r>
          </w:p>
        </w:tc>
        <w:tc>
          <w:tcPr>
            <w:tcW w:w="2268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Комплектуется</w:t>
            </w:r>
          </w:p>
        </w:tc>
      </w:tr>
      <w:tr w:rsidR="00D6245F">
        <w:trPr>
          <w:trHeight w:val="364"/>
        </w:trPr>
        <w:tc>
          <w:tcPr>
            <w:tcW w:w="8472" w:type="dxa"/>
          </w:tcPr>
          <w:p w:rsidR="00D6245F" w:rsidRDefault="00592DF9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ГСМ и Масла: «Арктика»</w:t>
            </w:r>
          </w:p>
        </w:tc>
        <w:tc>
          <w:tcPr>
            <w:tcW w:w="2268" w:type="dxa"/>
          </w:tcPr>
          <w:p w:rsidR="00D6245F" w:rsidRDefault="00592DF9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Комплектуется</w:t>
            </w:r>
          </w:p>
        </w:tc>
      </w:tr>
      <w:tr w:rsidR="00D6245F">
        <w:trPr>
          <w:trHeight w:val="366"/>
        </w:trPr>
        <w:tc>
          <w:tcPr>
            <w:tcW w:w="8472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РВД «Северного исполнения» (основные </w:t>
            </w:r>
            <w:proofErr w:type="spellStart"/>
            <w:r>
              <w:rPr>
                <w:b/>
                <w:sz w:val="24"/>
              </w:rPr>
              <w:t>гидротрассы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Комплектуется</w:t>
            </w:r>
          </w:p>
        </w:tc>
      </w:tr>
      <w:tr w:rsidR="00D6245F">
        <w:trPr>
          <w:trHeight w:val="642"/>
        </w:trPr>
        <w:tc>
          <w:tcPr>
            <w:tcW w:w="8472" w:type="dxa"/>
          </w:tcPr>
          <w:p w:rsidR="00D6245F" w:rsidRDefault="00592DF9">
            <w:pPr>
              <w:pStyle w:val="TableParagraph"/>
              <w:spacing w:before="44"/>
              <w:ind w:right="1456"/>
              <w:rPr>
                <w:b/>
                <w:sz w:val="24"/>
              </w:rPr>
            </w:pPr>
            <w:r>
              <w:rPr>
                <w:b/>
                <w:sz w:val="24"/>
              </w:rPr>
              <w:t>Сертифицированный Искрогаситель ИГС-130 (с обязательным предоставлением Сертификата изготовителя)</w:t>
            </w:r>
          </w:p>
        </w:tc>
        <w:tc>
          <w:tcPr>
            <w:tcW w:w="2268" w:type="dxa"/>
          </w:tcPr>
          <w:p w:rsidR="00D6245F" w:rsidRDefault="00592DF9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Комплектуется</w:t>
            </w:r>
          </w:p>
        </w:tc>
      </w:tr>
      <w:tr w:rsidR="00D6245F">
        <w:trPr>
          <w:trHeight w:val="366"/>
        </w:trPr>
        <w:tc>
          <w:tcPr>
            <w:tcW w:w="8472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Обогрев АКБ (автономный обогрев АКБ)</w:t>
            </w:r>
          </w:p>
        </w:tc>
        <w:tc>
          <w:tcPr>
            <w:tcW w:w="2268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Комплектуется</w:t>
            </w:r>
          </w:p>
        </w:tc>
      </w:tr>
      <w:tr w:rsidR="00D6245F">
        <w:trPr>
          <w:trHeight w:val="364"/>
        </w:trPr>
        <w:tc>
          <w:tcPr>
            <w:tcW w:w="8472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Автономный обогреватель кабины Тип ПЛАНАР (или аналог)</w:t>
            </w:r>
          </w:p>
        </w:tc>
        <w:tc>
          <w:tcPr>
            <w:tcW w:w="2268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Комплектуется</w:t>
            </w:r>
          </w:p>
        </w:tc>
      </w:tr>
      <w:tr w:rsidR="00D6245F">
        <w:trPr>
          <w:trHeight w:val="642"/>
        </w:trPr>
        <w:tc>
          <w:tcPr>
            <w:tcW w:w="8472" w:type="dxa"/>
          </w:tcPr>
          <w:p w:rsidR="00D6245F" w:rsidRDefault="00592DF9">
            <w:pPr>
              <w:pStyle w:val="TableParagraph"/>
              <w:spacing w:before="44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Автономный подогреватель ДВС (жидкостной, тип ПРАМОТРОНИК или аналог)</w:t>
            </w:r>
          </w:p>
        </w:tc>
        <w:tc>
          <w:tcPr>
            <w:tcW w:w="2268" w:type="dxa"/>
          </w:tcPr>
          <w:p w:rsidR="00D6245F" w:rsidRDefault="00592DF9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Комплектуется</w:t>
            </w:r>
          </w:p>
        </w:tc>
      </w:tr>
      <w:tr w:rsidR="00D6245F">
        <w:trPr>
          <w:trHeight w:val="366"/>
        </w:trPr>
        <w:tc>
          <w:tcPr>
            <w:tcW w:w="8472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Кондиционер «Август»</w:t>
            </w:r>
            <w:r w:rsidR="00B36308">
              <w:rPr>
                <w:b/>
                <w:sz w:val="24"/>
              </w:rPr>
              <w:t xml:space="preserve"> или Аналог</w:t>
            </w:r>
          </w:p>
        </w:tc>
        <w:tc>
          <w:tcPr>
            <w:tcW w:w="2268" w:type="dxa"/>
          </w:tcPr>
          <w:p w:rsidR="00D6245F" w:rsidRDefault="00592DF9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Комплектуется</w:t>
            </w:r>
          </w:p>
        </w:tc>
      </w:tr>
    </w:tbl>
    <w:p w:rsidR="00D6245F" w:rsidRDefault="00D6245F">
      <w:pPr>
        <w:rPr>
          <w:b/>
        </w:rPr>
      </w:pPr>
    </w:p>
    <w:p w:rsidR="00D6245F" w:rsidRDefault="00D6245F">
      <w:pPr>
        <w:spacing w:before="8"/>
        <w:rPr>
          <w:b/>
          <w:sz w:val="17"/>
        </w:rPr>
      </w:pPr>
    </w:p>
    <w:p w:rsidR="00D6245F" w:rsidRDefault="00592DF9">
      <w:pPr>
        <w:ind w:left="357"/>
        <w:rPr>
          <w:b/>
        </w:rPr>
      </w:pPr>
      <w:r>
        <w:rPr>
          <w:b/>
        </w:rPr>
        <w:t xml:space="preserve">Гарантийный период: 12 месяцев или 2000 </w:t>
      </w:r>
      <w:proofErr w:type="spellStart"/>
      <w:r>
        <w:rPr>
          <w:b/>
        </w:rPr>
        <w:t>мч</w:t>
      </w:r>
      <w:proofErr w:type="spellEnd"/>
      <w:r>
        <w:rPr>
          <w:b/>
        </w:rPr>
        <w:t>. (что наступит ранее)</w:t>
      </w:r>
    </w:p>
    <w:p w:rsidR="00D6245F" w:rsidRDefault="00592DF9">
      <w:pPr>
        <w:spacing w:before="209"/>
        <w:ind w:left="357" w:right="1151"/>
        <w:rPr>
          <w:i/>
          <w:sz w:val="18"/>
        </w:rPr>
      </w:pPr>
      <w:r>
        <w:rPr>
          <w:i/>
          <w:color w:val="3D3D3C"/>
          <w:sz w:val="18"/>
        </w:rPr>
        <w:t>Информация о товарах носит справочный характер и не является публичной офертой, определяемой Статьей 437 ГК РФ. Производитель оставляет за собой право изменять комплектацию и технические характеристики товара без предварительного уведомления. Для получения подробной актуальной информации о комплектации и стоимости техники</w:t>
      </w:r>
    </w:p>
    <w:p w:rsidR="00D6245F" w:rsidRPr="005517E7" w:rsidRDefault="00592DF9" w:rsidP="005517E7">
      <w:pPr>
        <w:spacing w:before="1"/>
        <w:ind w:left="357"/>
        <w:rPr>
          <w:i/>
          <w:sz w:val="18"/>
        </w:rPr>
      </w:pPr>
      <w:r>
        <w:rPr>
          <w:i/>
          <w:color w:val="3D3D3C"/>
          <w:sz w:val="18"/>
        </w:rPr>
        <w:t>«</w:t>
      </w:r>
      <w:proofErr w:type="spellStart"/>
      <w:r>
        <w:rPr>
          <w:i/>
          <w:color w:val="3D3D3C"/>
          <w:sz w:val="18"/>
        </w:rPr>
        <w:t>Кировец</w:t>
      </w:r>
      <w:proofErr w:type="spellEnd"/>
      <w:r>
        <w:rPr>
          <w:i/>
          <w:color w:val="3D3D3C"/>
          <w:sz w:val="18"/>
        </w:rPr>
        <w:t>» просим обращаться в отдел продаж компании и к ее официальным дилерам.</w:t>
      </w:r>
      <w:bookmarkStart w:id="0" w:name="_GoBack"/>
      <w:bookmarkEnd w:id="0"/>
    </w:p>
    <w:sectPr w:rsidR="00D6245F" w:rsidRPr="005517E7">
      <w:pgSz w:w="11910" w:h="16840"/>
      <w:pgMar w:top="900" w:right="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45F"/>
    <w:rsid w:val="00102379"/>
    <w:rsid w:val="00125F82"/>
    <w:rsid w:val="00163341"/>
    <w:rsid w:val="004D0F03"/>
    <w:rsid w:val="005517E7"/>
    <w:rsid w:val="00592DF9"/>
    <w:rsid w:val="00B36308"/>
    <w:rsid w:val="00D6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A0DE"/>
  <w15:docId w15:val="{2102E343-6D5F-46DB-BB49-86CFA37D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1"/>
      <w:ind w:left="124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rovets-ptz.com/mod_k-703m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ovets-ptz.com/mod_k-703ma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Admin</cp:lastModifiedBy>
  <cp:revision>7</cp:revision>
  <dcterms:created xsi:type="dcterms:W3CDTF">2023-12-06T19:48:00Z</dcterms:created>
  <dcterms:modified xsi:type="dcterms:W3CDTF">2025-04-22T21:33:00Z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2023-12-06T00:00:00Z</vt:filetime>
  </property>
</Properties>
</file>